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21A16" w:rsidRDefault="00F21A16" w:rsidP="00F21A16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21A16">
        <w:rPr>
          <w:rFonts w:ascii="Times New Roman" w:hAnsi="Times New Roman" w:cs="Times New Roman"/>
          <w:b/>
          <w:sz w:val="28"/>
          <w:szCs w:val="28"/>
        </w:rPr>
        <w:t>Информация по вопросу 1</w:t>
      </w:r>
      <w:r>
        <w:rPr>
          <w:rFonts w:ascii="Times New Roman" w:hAnsi="Times New Roman" w:cs="Times New Roman"/>
          <w:b/>
          <w:sz w:val="28"/>
          <w:szCs w:val="28"/>
        </w:rPr>
        <w:t>:</w:t>
      </w:r>
    </w:p>
    <w:p w:rsidR="00F21A16" w:rsidRPr="00F21A16" w:rsidRDefault="00F21A16" w:rsidP="00F21A16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E1425" w:rsidRPr="00F21A16" w:rsidRDefault="00F21A16" w:rsidP="00F21A16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kern w:val="28"/>
          <w:sz w:val="28"/>
          <w:szCs w:val="28"/>
        </w:rPr>
      </w:pPr>
      <w:r w:rsidRPr="00F21A16"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Pr="00F21A16">
        <w:rPr>
          <w:rFonts w:ascii="Times New Roman" w:hAnsi="Times New Roman" w:cs="Times New Roman"/>
          <w:b/>
          <w:kern w:val="28"/>
          <w:sz w:val="28"/>
          <w:szCs w:val="28"/>
        </w:rPr>
        <w:t>формировании единой концепции развития международных связей и внешнеэкономической деятельности Камчатского края с зарубежными странами.</w:t>
      </w:r>
    </w:p>
    <w:p w:rsidR="00F21A16" w:rsidRDefault="00F21A16" w:rsidP="00C56155">
      <w:pPr>
        <w:spacing w:after="0" w:line="240" w:lineRule="auto"/>
        <w:ind w:firstLine="709"/>
        <w:jc w:val="both"/>
        <w:rPr>
          <w:b/>
          <w:kern w:val="28"/>
        </w:rPr>
      </w:pPr>
    </w:p>
    <w:p w:rsidR="00F21A16" w:rsidRDefault="00F21A16" w:rsidP="00F21A1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рамках сводных предложений, поступивших от представителей исполнительных органов государственной власти Камчатского края по вопросу выработки новых механизмов развития внешнеэкономической деятельности и продвижению экспорта продукции и услуг Камчатского кая сообщаем следующее.</w:t>
      </w:r>
    </w:p>
    <w:p w:rsidR="00F21A16" w:rsidRPr="000A1F26" w:rsidRDefault="00F21A16" w:rsidP="00F21A16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F10C8">
        <w:rPr>
          <w:rFonts w:ascii="Times New Roman" w:hAnsi="Times New Roman" w:cs="Times New Roman"/>
          <w:sz w:val="28"/>
          <w:szCs w:val="28"/>
        </w:rPr>
        <w:t xml:space="preserve">Доля Камчатского края во внешнеторговом обороте Российской Федерации составляет 0,1%; во внешнеторговом обороте ДФО - </w:t>
      </w:r>
      <w:r>
        <w:rPr>
          <w:rFonts w:ascii="Times New Roman" w:hAnsi="Times New Roman" w:cs="Times New Roman"/>
          <w:sz w:val="28"/>
          <w:szCs w:val="28"/>
        </w:rPr>
        <w:t>2,1</w:t>
      </w:r>
      <w:r w:rsidRPr="009F10C8">
        <w:rPr>
          <w:rFonts w:ascii="Times New Roman" w:hAnsi="Times New Roman" w:cs="Times New Roman"/>
          <w:sz w:val="28"/>
          <w:szCs w:val="28"/>
        </w:rPr>
        <w:t xml:space="preserve"> %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21A16" w:rsidRPr="008D5E64" w:rsidRDefault="00F21A16" w:rsidP="00F21A1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F0635">
        <w:rPr>
          <w:rFonts w:ascii="Times New Roman" w:hAnsi="Times New Roman"/>
          <w:b/>
          <w:i/>
          <w:sz w:val="28"/>
          <w:szCs w:val="28"/>
        </w:rPr>
        <w:t>Анализ состояния</w:t>
      </w:r>
      <w:r w:rsidRPr="008D5E64">
        <w:rPr>
          <w:rFonts w:ascii="Times New Roman" w:hAnsi="Times New Roman"/>
          <w:sz w:val="28"/>
          <w:szCs w:val="28"/>
        </w:rPr>
        <w:t xml:space="preserve"> внешнеэкономической деятельности в </w:t>
      </w:r>
      <w:r>
        <w:rPr>
          <w:rFonts w:ascii="Times New Roman" w:hAnsi="Times New Roman"/>
          <w:sz w:val="28"/>
          <w:szCs w:val="28"/>
        </w:rPr>
        <w:t xml:space="preserve">Камчатском крае </w:t>
      </w:r>
      <w:r w:rsidRPr="008D5E64">
        <w:rPr>
          <w:rFonts w:ascii="Times New Roman" w:hAnsi="Times New Roman"/>
          <w:sz w:val="28"/>
          <w:szCs w:val="28"/>
        </w:rPr>
        <w:t>выделяет следующие особенности:</w:t>
      </w:r>
    </w:p>
    <w:p w:rsidR="00F21A16" w:rsidRPr="00381679" w:rsidRDefault="00F21A16" w:rsidP="00F21A1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8D5E64">
        <w:rPr>
          <w:rFonts w:ascii="Times New Roman" w:hAnsi="Times New Roman"/>
          <w:sz w:val="28"/>
          <w:szCs w:val="28"/>
        </w:rPr>
        <w:t>преобладание сырьевой направленности экспорта и узкий круг экспортных товаров</w:t>
      </w:r>
      <w:r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В </w:t>
      </w:r>
      <w:r w:rsidRPr="009F10C8">
        <w:rPr>
          <w:rFonts w:ascii="Times New Roman" w:hAnsi="Times New Roman" w:cs="Times New Roman"/>
          <w:sz w:val="28"/>
          <w:szCs w:val="28"/>
        </w:rPr>
        <w:t>структуре экспорта</w:t>
      </w:r>
      <w:r>
        <w:rPr>
          <w:rFonts w:ascii="Times New Roman" w:hAnsi="Times New Roman" w:cs="Times New Roman"/>
          <w:sz w:val="28"/>
          <w:szCs w:val="28"/>
        </w:rPr>
        <w:t xml:space="preserve"> Камчатского края</w:t>
      </w:r>
      <w:r w:rsidRPr="009F10C8">
        <w:rPr>
          <w:rFonts w:ascii="Times New Roman" w:hAnsi="Times New Roman" w:cs="Times New Roman"/>
          <w:sz w:val="28"/>
          <w:szCs w:val="28"/>
        </w:rPr>
        <w:t xml:space="preserve"> более 99% приходится на сырье</w:t>
      </w:r>
      <w:r>
        <w:rPr>
          <w:rFonts w:ascii="Times New Roman" w:hAnsi="Times New Roman" w:cs="Times New Roman"/>
          <w:sz w:val="28"/>
          <w:szCs w:val="28"/>
        </w:rPr>
        <w:t>вые товары, из которых более 90</w:t>
      </w:r>
      <w:r w:rsidRPr="009F10C8">
        <w:rPr>
          <w:rFonts w:ascii="Times New Roman" w:hAnsi="Times New Roman" w:cs="Times New Roman"/>
          <w:sz w:val="28"/>
          <w:szCs w:val="28"/>
        </w:rPr>
        <w:t>% – это водные биологические ресурсы.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70E6C">
        <w:rPr>
          <w:rFonts w:ascii="Times New Roman" w:hAnsi="Times New Roman" w:cs="Times New Roman"/>
          <w:sz w:val="28"/>
          <w:szCs w:val="28"/>
        </w:rPr>
        <w:t xml:space="preserve">Анализ товарной номенклатуры экспортных поставок </w:t>
      </w:r>
      <w:proofErr w:type="spellStart"/>
      <w:r w:rsidRPr="00070E6C">
        <w:rPr>
          <w:rFonts w:ascii="Times New Roman" w:hAnsi="Times New Roman" w:cs="Times New Roman"/>
          <w:sz w:val="28"/>
          <w:szCs w:val="28"/>
        </w:rPr>
        <w:t>рыбопродукции</w:t>
      </w:r>
      <w:proofErr w:type="spellEnd"/>
      <w:r w:rsidRPr="00070E6C">
        <w:rPr>
          <w:rFonts w:ascii="Times New Roman" w:hAnsi="Times New Roman" w:cs="Times New Roman"/>
          <w:sz w:val="28"/>
          <w:szCs w:val="28"/>
        </w:rPr>
        <w:t>, свидетельствует о том, чт</w:t>
      </w:r>
      <w:r>
        <w:rPr>
          <w:rFonts w:ascii="Times New Roman" w:hAnsi="Times New Roman" w:cs="Times New Roman"/>
          <w:sz w:val="28"/>
          <w:szCs w:val="28"/>
        </w:rPr>
        <w:t>о около 95</w:t>
      </w:r>
      <w:r w:rsidRPr="00070E6C">
        <w:rPr>
          <w:rFonts w:ascii="Times New Roman" w:hAnsi="Times New Roman" w:cs="Times New Roman"/>
          <w:sz w:val="28"/>
          <w:szCs w:val="28"/>
        </w:rPr>
        <w:t>% поставленной рыбной продукции за рубеж направляется в виде сырья и полуфабрикатов низкой степени переработки (рыба мороженая, мороженые ракообразные и моллюски). В объеме экспорта рыбной продукции более 97% занимает пищевая рыбная продукция с консервами, около 3% приходится на непищевую продукц</w:t>
      </w:r>
      <w:r>
        <w:rPr>
          <w:rFonts w:ascii="Times New Roman" w:hAnsi="Times New Roman" w:cs="Times New Roman"/>
          <w:sz w:val="28"/>
          <w:szCs w:val="28"/>
        </w:rPr>
        <w:t>ию - рыбную муку, отходы рыбные.</w:t>
      </w:r>
      <w:r w:rsidRPr="005C7300">
        <w:rPr>
          <w:rFonts w:ascii="Times New Roman" w:hAnsi="Times New Roman" w:cs="Times New Roman"/>
          <w:sz w:val="28"/>
          <w:szCs w:val="28"/>
        </w:rPr>
        <w:t xml:space="preserve"> </w:t>
      </w:r>
      <w:r w:rsidRPr="00070E6C">
        <w:rPr>
          <w:rFonts w:ascii="Times New Roman" w:hAnsi="Times New Roman" w:cs="Times New Roman"/>
          <w:sz w:val="28"/>
          <w:szCs w:val="28"/>
        </w:rPr>
        <w:t>В целом динамика и структура экспо</w:t>
      </w:r>
      <w:r>
        <w:rPr>
          <w:rFonts w:ascii="Times New Roman" w:hAnsi="Times New Roman" w:cs="Times New Roman"/>
          <w:sz w:val="28"/>
          <w:szCs w:val="28"/>
        </w:rPr>
        <w:t>ртных цен в зоне стран Азиатско-</w:t>
      </w:r>
      <w:r w:rsidRPr="00070E6C">
        <w:rPr>
          <w:rFonts w:ascii="Times New Roman" w:hAnsi="Times New Roman" w:cs="Times New Roman"/>
          <w:sz w:val="28"/>
          <w:szCs w:val="28"/>
        </w:rPr>
        <w:t xml:space="preserve">Тихоокеанского экономического сотрудничества (АТЭС) на протяжении ряда лет отражает заинтересованность стран региона в импорте рыбы-сырца и рыбной продукции неглубокой переработки, что свидетельствует о заинтересованности этих стран в защите интересов собственных рыбопромышленников </w:t>
      </w:r>
      <w:r>
        <w:rPr>
          <w:rFonts w:ascii="Times New Roman" w:hAnsi="Times New Roman" w:cs="Times New Roman"/>
          <w:sz w:val="28"/>
          <w:szCs w:val="28"/>
        </w:rPr>
        <w:t>и своей пищевой промышленности;</w:t>
      </w:r>
    </w:p>
    <w:p w:rsidR="00F21A16" w:rsidRDefault="00F21A16" w:rsidP="00F21A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импорт товаров преимущественно представлен покупкой бункерного топлива и машин, оборудования и транспортных средств;</w:t>
      </w:r>
    </w:p>
    <w:p w:rsidR="00F21A16" w:rsidRDefault="00F21A16" w:rsidP="00F21A1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8"/>
          <w:szCs w:val="28"/>
        </w:rPr>
        <w:t>- в</w:t>
      </w:r>
      <w:r>
        <w:rPr>
          <w:rFonts w:ascii="Times New Roman" w:hAnsi="Times New Roman"/>
          <w:sz w:val="28"/>
          <w:szCs w:val="28"/>
        </w:rPr>
        <w:t xml:space="preserve"> среднем внешнеэкономическое сотрудничество осуществляется ежегодно с более чем 60 странами мира, из которых 2-3 страны – государства СНГ. Вместе с тем,</w:t>
      </w:r>
      <w:r>
        <w:rPr>
          <w:rFonts w:ascii="Times New Roman" w:hAnsi="Times New Roman" w:cs="Times New Roman"/>
          <w:sz w:val="28"/>
          <w:szCs w:val="28"/>
        </w:rPr>
        <w:t xml:space="preserve"> г</w:t>
      </w:r>
      <w:r w:rsidRPr="008D5E64">
        <w:rPr>
          <w:rFonts w:ascii="Times New Roman" w:hAnsi="Times New Roman"/>
          <w:sz w:val="28"/>
          <w:szCs w:val="28"/>
        </w:rPr>
        <w:t xml:space="preserve">лавными торговыми партнерами </w:t>
      </w:r>
      <w:r>
        <w:rPr>
          <w:rFonts w:ascii="Times New Roman" w:hAnsi="Times New Roman"/>
          <w:sz w:val="28"/>
          <w:szCs w:val="28"/>
        </w:rPr>
        <w:t>Камчатского края остаются три страны: Китай, Республика Корея и Япония</w:t>
      </w:r>
      <w:r w:rsidRPr="008D5E64">
        <w:rPr>
          <w:rFonts w:ascii="Times New Roman" w:hAnsi="Times New Roman"/>
          <w:sz w:val="28"/>
          <w:szCs w:val="28"/>
        </w:rPr>
        <w:t>, доля ко</w:t>
      </w:r>
      <w:r>
        <w:rPr>
          <w:rFonts w:ascii="Times New Roman" w:hAnsi="Times New Roman"/>
          <w:sz w:val="28"/>
          <w:szCs w:val="28"/>
        </w:rPr>
        <w:t>торых во внешнеторговом обороте занимает более 90 % (в экспорте – 98%);</w:t>
      </w:r>
      <w:r w:rsidRPr="00D5383A">
        <w:rPr>
          <w:rFonts w:ascii="Times New Roman" w:hAnsi="Times New Roman" w:cs="Times New Roman"/>
          <w:sz w:val="20"/>
          <w:szCs w:val="20"/>
        </w:rPr>
        <w:t xml:space="preserve"> </w:t>
      </w:r>
    </w:p>
    <w:p w:rsidR="00F21A16" w:rsidRDefault="00F21A16" w:rsidP="00F21A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количество участников внешнеэкономической деятельности (в том числе экспортеров) имеет тенденцию к увеличению, в большей части за счет субъектов малого и среднего предпринимательства. По итогам 2020 года природ количества экспортеров составляет 30%.</w:t>
      </w:r>
    </w:p>
    <w:p w:rsidR="00F21A16" w:rsidRDefault="00F21A16" w:rsidP="00F21A16">
      <w:pPr>
        <w:widowControl w:val="0"/>
        <w:spacing w:after="0" w:line="240" w:lineRule="auto"/>
        <w:ind w:firstLine="708"/>
        <w:jc w:val="both"/>
        <w:rPr>
          <w:rFonts w:ascii="Times New Roman" w:eastAsia="SimSun" w:hAnsi="Times New Roman"/>
          <w:sz w:val="28"/>
          <w:szCs w:val="28"/>
        </w:rPr>
      </w:pPr>
      <w:r>
        <w:rPr>
          <w:rFonts w:ascii="Times New Roman" w:eastAsia="SimSun" w:hAnsi="Times New Roman"/>
          <w:sz w:val="28"/>
          <w:szCs w:val="28"/>
        </w:rPr>
        <w:t>Вместе с тем э</w:t>
      </w:r>
      <w:r w:rsidRPr="00C827E6">
        <w:rPr>
          <w:rFonts w:ascii="Times New Roman" w:eastAsia="SimSun" w:hAnsi="Times New Roman"/>
          <w:sz w:val="28"/>
          <w:szCs w:val="28"/>
        </w:rPr>
        <w:t>кспортная деятельность Камчатского края является фактически моно - отраслевой. Предприятия – экспортеры рыбной продукции Камчатского края в настоящее время составляют 92,6% о</w:t>
      </w:r>
      <w:r>
        <w:rPr>
          <w:rFonts w:ascii="Times New Roman" w:eastAsia="SimSun" w:hAnsi="Times New Roman"/>
          <w:sz w:val="28"/>
          <w:szCs w:val="28"/>
        </w:rPr>
        <w:t xml:space="preserve">т общего количества </w:t>
      </w:r>
      <w:r>
        <w:rPr>
          <w:rFonts w:ascii="Times New Roman" w:eastAsia="SimSun" w:hAnsi="Times New Roman"/>
          <w:sz w:val="28"/>
          <w:szCs w:val="28"/>
        </w:rPr>
        <w:lastRenderedPageBreak/>
        <w:t>экспортеров</w:t>
      </w:r>
      <w:r w:rsidRPr="00C827E6">
        <w:rPr>
          <w:rFonts w:ascii="Times New Roman" w:eastAsia="SimSun" w:hAnsi="Times New Roman"/>
          <w:sz w:val="28"/>
          <w:szCs w:val="28"/>
        </w:rPr>
        <w:t xml:space="preserve">. </w:t>
      </w:r>
    </w:p>
    <w:p w:rsidR="00F21A16" w:rsidRPr="00C827E6" w:rsidRDefault="00F21A16" w:rsidP="00F21A16">
      <w:pPr>
        <w:widowControl w:val="0"/>
        <w:spacing w:after="0" w:line="240" w:lineRule="auto"/>
        <w:ind w:firstLine="708"/>
        <w:jc w:val="both"/>
        <w:rPr>
          <w:rFonts w:ascii="Times New Roman" w:eastAsia="SimSun" w:hAnsi="Times New Roman"/>
          <w:sz w:val="28"/>
          <w:szCs w:val="28"/>
        </w:rPr>
      </w:pPr>
      <w:r w:rsidRPr="00C827E6">
        <w:rPr>
          <w:rFonts w:ascii="Times New Roman" w:eastAsia="SimSun" w:hAnsi="Times New Roman"/>
          <w:sz w:val="28"/>
          <w:szCs w:val="28"/>
        </w:rPr>
        <w:t xml:space="preserve">В связи с моно-структурностью экспорта возникает необходимость в диверсификации экспортной деятельности, а по сути, в создании новых </w:t>
      </w:r>
      <w:proofErr w:type="spellStart"/>
      <w:r w:rsidRPr="00C827E6">
        <w:rPr>
          <w:rFonts w:ascii="Times New Roman" w:eastAsia="SimSun" w:hAnsi="Times New Roman"/>
          <w:sz w:val="28"/>
          <w:szCs w:val="28"/>
        </w:rPr>
        <w:t>экспортно</w:t>
      </w:r>
      <w:proofErr w:type="spellEnd"/>
      <w:r w:rsidRPr="00C827E6">
        <w:rPr>
          <w:rFonts w:ascii="Times New Roman" w:eastAsia="SimSun" w:hAnsi="Times New Roman"/>
          <w:sz w:val="28"/>
          <w:szCs w:val="28"/>
        </w:rPr>
        <w:t xml:space="preserve"> ориентированных отраслей в экономике Камчатского края, не существовавших до настоящего времени в составе экономики региона.</w:t>
      </w:r>
    </w:p>
    <w:p w:rsidR="00F21A16" w:rsidRPr="000476AF" w:rsidRDefault="00F21A16" w:rsidP="00F21A1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О</w:t>
      </w:r>
      <w:r w:rsidRPr="00A41EB4">
        <w:rPr>
          <w:rFonts w:ascii="Times New Roman" w:eastAsia="Calibri" w:hAnsi="Times New Roman" w:cs="Times New Roman"/>
          <w:sz w:val="28"/>
          <w:szCs w:val="28"/>
        </w:rPr>
        <w:t>сновные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385430">
        <w:rPr>
          <w:rFonts w:ascii="Times New Roman" w:eastAsia="Calibri" w:hAnsi="Times New Roman" w:cs="Times New Roman"/>
          <w:b/>
          <w:i/>
          <w:sz w:val="28"/>
          <w:szCs w:val="28"/>
        </w:rPr>
        <w:t>барьеры</w:t>
      </w:r>
      <w:r w:rsidRPr="00A41EB4">
        <w:rPr>
          <w:rFonts w:ascii="Times New Roman" w:eastAsia="Calibri" w:hAnsi="Times New Roman" w:cs="Times New Roman"/>
          <w:sz w:val="28"/>
          <w:szCs w:val="28"/>
        </w:rPr>
        <w:t xml:space="preserve">, препятствующие развитию </w:t>
      </w:r>
      <w:proofErr w:type="spellStart"/>
      <w:r w:rsidRPr="00A41EB4">
        <w:rPr>
          <w:rFonts w:ascii="Times New Roman" w:eastAsia="Calibri" w:hAnsi="Times New Roman" w:cs="Times New Roman"/>
          <w:sz w:val="28"/>
          <w:szCs w:val="28"/>
        </w:rPr>
        <w:t>несырьевого</w:t>
      </w:r>
      <w:proofErr w:type="spellEnd"/>
      <w:r w:rsidRPr="00A41EB4">
        <w:rPr>
          <w:rFonts w:ascii="Times New Roman" w:eastAsia="Calibri" w:hAnsi="Times New Roman" w:cs="Times New Roman"/>
          <w:sz w:val="28"/>
          <w:szCs w:val="28"/>
        </w:rPr>
        <w:t xml:space="preserve"> экспорта в Камчатском крае, связаны</w:t>
      </w:r>
      <w:r>
        <w:rPr>
          <w:rFonts w:ascii="Times New Roman" w:eastAsia="Calibri" w:hAnsi="Times New Roman" w:cs="Times New Roman"/>
          <w:sz w:val="28"/>
          <w:szCs w:val="28"/>
        </w:rPr>
        <w:t xml:space="preserve"> с:</w:t>
      </w:r>
    </w:p>
    <w:p w:rsidR="00F21A16" w:rsidRDefault="00F21A16" w:rsidP="00F21A1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низкой конкурентоспособностью товаров, производимых в Камчатском крае из-за высокой стоимости производства, что обусловлено </w:t>
      </w:r>
      <w:r w:rsidRPr="00C827E6">
        <w:rPr>
          <w:rFonts w:ascii="Times New Roman" w:hAnsi="Times New Roman"/>
          <w:sz w:val="28"/>
          <w:szCs w:val="28"/>
        </w:rPr>
        <w:t>одним из самых высоких тарифов на топливно-энергетические</w:t>
      </w:r>
      <w:r>
        <w:rPr>
          <w:rFonts w:ascii="Times New Roman" w:hAnsi="Times New Roman"/>
          <w:sz w:val="28"/>
          <w:szCs w:val="28"/>
        </w:rPr>
        <w:t xml:space="preserve"> ресурсы в Российской Федерации и высокой</w:t>
      </w:r>
      <w:r w:rsidRPr="00C827E6">
        <w:rPr>
          <w:rFonts w:ascii="Times New Roman" w:hAnsi="Times New Roman"/>
          <w:sz w:val="28"/>
          <w:szCs w:val="28"/>
        </w:rPr>
        <w:t xml:space="preserve"> стоимость</w:t>
      </w:r>
      <w:r>
        <w:rPr>
          <w:rFonts w:ascii="Times New Roman" w:hAnsi="Times New Roman"/>
          <w:sz w:val="28"/>
          <w:szCs w:val="28"/>
        </w:rPr>
        <w:t>ю</w:t>
      </w:r>
      <w:r w:rsidRPr="00C827E6">
        <w:rPr>
          <w:rFonts w:ascii="Times New Roman" w:hAnsi="Times New Roman"/>
          <w:sz w:val="28"/>
          <w:szCs w:val="28"/>
        </w:rPr>
        <w:t xml:space="preserve"> транспортных расходов (завышенные тарифы на обслуживание в порту в связи с фактической монополизацией данной сферы деятельности);</w:t>
      </w:r>
    </w:p>
    <w:p w:rsidR="00F21A16" w:rsidRPr="000476AF" w:rsidRDefault="00F21A16" w:rsidP="00F21A1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 </w:t>
      </w:r>
      <w:r w:rsidRPr="00A41EB4">
        <w:rPr>
          <w:rFonts w:ascii="Times New Roman" w:eastAsia="Calibri" w:hAnsi="Times New Roman" w:cs="Times New Roman"/>
          <w:sz w:val="28"/>
          <w:szCs w:val="28"/>
        </w:rPr>
        <w:t>инфраструктурой порта Петропавловск-Камчатский, которая нуждается в реконструкции</w:t>
      </w:r>
      <w:r>
        <w:rPr>
          <w:rFonts w:ascii="Times New Roman" w:eastAsia="Calibri" w:hAnsi="Times New Roman" w:cs="Times New Roman"/>
          <w:sz w:val="28"/>
          <w:szCs w:val="28"/>
        </w:rPr>
        <w:t>;</w:t>
      </w:r>
      <w:r w:rsidRPr="00A41EB4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F21A16" w:rsidRDefault="00F21A16" w:rsidP="00F21A1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 логистическими проблемами. Отсутствие</w:t>
      </w:r>
      <w:r w:rsidRPr="00A41EB4">
        <w:rPr>
          <w:rFonts w:ascii="Times New Roman" w:eastAsia="Calibri" w:hAnsi="Times New Roman" w:cs="Times New Roman"/>
          <w:sz w:val="28"/>
          <w:szCs w:val="28"/>
        </w:rPr>
        <w:t xml:space="preserve"> прямых международных авиарейсов из аэропорта Петропавловск-Камчатский, в том числе в страны Азии, вынуждает экспортеров при вывозе товаров воздушным транспортом организовывать поставки через аэропо</w:t>
      </w:r>
      <w:r>
        <w:rPr>
          <w:rFonts w:ascii="Times New Roman" w:eastAsia="Calibri" w:hAnsi="Times New Roman" w:cs="Times New Roman"/>
          <w:sz w:val="28"/>
          <w:szCs w:val="28"/>
        </w:rPr>
        <w:t>рты Владивостока или Хабаровска;</w:t>
      </w:r>
    </w:p>
    <w:p w:rsidR="00F21A16" w:rsidRDefault="00F21A16" w:rsidP="00F21A16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eastAsia="Calibri" w:hAnsi="Times New Roman" w:cs="Times New Roman"/>
          <w:sz w:val="28"/>
          <w:szCs w:val="28"/>
        </w:rPr>
        <w:t xml:space="preserve">низкой информированностью о товарах, производимых в Камчатском крае (за </w:t>
      </w:r>
      <w:r w:rsidRPr="003B69C1">
        <w:rPr>
          <w:rFonts w:ascii="Times New Roman" w:eastAsia="Calibri" w:hAnsi="Times New Roman" w:cs="Times New Roman"/>
          <w:sz w:val="28"/>
          <w:szCs w:val="28"/>
        </w:rPr>
        <w:t>исключение рыбной продукции) и как следствие низким спросом на внешнем рынке</w:t>
      </w:r>
      <w:r>
        <w:rPr>
          <w:rFonts w:ascii="Times New Roman" w:eastAsia="Calibri" w:hAnsi="Times New Roman" w:cs="Times New Roman"/>
          <w:sz w:val="28"/>
          <w:szCs w:val="28"/>
        </w:rPr>
        <w:t>, а также низкой заинтересованностью предпринимателей в продвижении продукции на внешний рынок</w:t>
      </w:r>
      <w:r w:rsidRPr="003B69C1">
        <w:rPr>
          <w:rFonts w:ascii="Times New Roman" w:eastAsia="Calibri" w:hAnsi="Times New Roman" w:cs="Times New Roman"/>
          <w:sz w:val="28"/>
          <w:szCs w:val="28"/>
        </w:rPr>
        <w:t>;</w:t>
      </w:r>
    </w:p>
    <w:p w:rsidR="00F21A16" w:rsidRDefault="00F21A16" w:rsidP="00F21A16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д</w:t>
      </w:r>
      <w:r w:rsidRPr="00C827E6">
        <w:rPr>
          <w:rFonts w:ascii="Times New Roman" w:hAnsi="Times New Roman"/>
          <w:sz w:val="28"/>
          <w:szCs w:val="28"/>
        </w:rPr>
        <w:t>ефицит квалифицированных кадров в сфере внешнеэкономической деятельности, необходимость прибегать к услугам агентских компаний, находящихся в непосредственной близости к центрам выдачи лицензий, сертификатов, патентных документов, прочих видов документов, сопровождающих экспортную деятельность компаний;</w:t>
      </w:r>
    </w:p>
    <w:p w:rsidR="00F21A16" w:rsidRDefault="00F21A16" w:rsidP="00F21A1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827E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- с</w:t>
      </w:r>
      <w:r w:rsidRPr="00C827E6">
        <w:rPr>
          <w:rFonts w:ascii="Times New Roman" w:hAnsi="Times New Roman"/>
          <w:sz w:val="28"/>
          <w:szCs w:val="28"/>
        </w:rPr>
        <w:t xml:space="preserve">ложность и </w:t>
      </w:r>
      <w:proofErr w:type="spellStart"/>
      <w:r w:rsidRPr="00C827E6">
        <w:rPr>
          <w:rFonts w:ascii="Times New Roman" w:hAnsi="Times New Roman"/>
          <w:sz w:val="28"/>
          <w:szCs w:val="28"/>
        </w:rPr>
        <w:t>бюрократизированность</w:t>
      </w:r>
      <w:proofErr w:type="spellEnd"/>
      <w:r w:rsidRPr="00C827E6">
        <w:rPr>
          <w:rFonts w:ascii="Times New Roman" w:hAnsi="Times New Roman"/>
          <w:sz w:val="28"/>
          <w:szCs w:val="28"/>
        </w:rPr>
        <w:t xml:space="preserve"> системы организации процедуры экспорта: при реализации пилотных проектов экспортеры - «новички» сталкиваются с объемностью, плохой структурированностью нормативных правовых актов в области таможенного права, наличием неясных и неоднозначных положений и формули</w:t>
      </w:r>
      <w:r>
        <w:rPr>
          <w:rFonts w:ascii="Times New Roman" w:hAnsi="Times New Roman"/>
          <w:sz w:val="28"/>
          <w:szCs w:val="28"/>
        </w:rPr>
        <w:t>ровок в сфере таможенного дела.</w:t>
      </w:r>
    </w:p>
    <w:p w:rsidR="00F21A16" w:rsidRDefault="00F21A16" w:rsidP="00F21A1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Кроме того, важным направлением является развитие экспорта услуг. Вместе с тем на сегодняшний момент методика учета статистических данных по экспорту услуг несовершенна (сбор, подготовка и </w:t>
      </w:r>
      <w:proofErr w:type="spellStart"/>
      <w:r>
        <w:rPr>
          <w:rFonts w:ascii="Times New Roman" w:hAnsi="Times New Roman"/>
          <w:sz w:val="28"/>
          <w:szCs w:val="28"/>
        </w:rPr>
        <w:t>публикование</w:t>
      </w:r>
      <w:proofErr w:type="spellEnd"/>
      <w:r>
        <w:rPr>
          <w:rFonts w:ascii="Times New Roman" w:hAnsi="Times New Roman"/>
          <w:sz w:val="28"/>
          <w:szCs w:val="28"/>
        </w:rPr>
        <w:t xml:space="preserve"> информации осуществляется Центральным Банком Российской Федерации) и не отражает реальной картины осуществления экспортно-импортных операций. </w:t>
      </w:r>
    </w:p>
    <w:p w:rsidR="00F21A16" w:rsidRDefault="00F21A16" w:rsidP="00F21A16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21A16" w:rsidRDefault="00F21A16" w:rsidP="00F21A1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Стоит отметить, что на 2022 год в Камчатском крае по направлению ВЭД планируется проведение серьезной работы, направленной на внедрение Регионального экспортного стандарта, который включает в себя реализацию 15 инструментов.</w:t>
      </w:r>
    </w:p>
    <w:p w:rsidR="00F21A16" w:rsidRDefault="00F21A16" w:rsidP="00F21A1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15 инструментов Стандарта представляют собой комплекс мер по активизации экспортной деятельности в регионе, успешная реализация которых позволит сформировать эффективную систему поддержки экспорта, упростить выход на внешний рынок и как следствие увеличить число экспортеров, объем экспорта товаров и услуг и стран-партнеров. </w:t>
      </w:r>
    </w:p>
    <w:p w:rsidR="00F21A16" w:rsidRDefault="00F21A16" w:rsidP="00F21A1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Одним из таких инструментов является подготовка отдельного раздела экспортной стратегии и разработка экспортной программы в регионе.</w:t>
      </w:r>
    </w:p>
    <w:p w:rsidR="00F21A16" w:rsidRDefault="00F21A16" w:rsidP="00F21A1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Мы постепенно начинаем эту работу, и в соответствии с поручением Губернатора Камчатского края на сегодняшний день сформированы определенные положения концепции </w:t>
      </w:r>
      <w:r w:rsidRPr="00F21A16">
        <w:rPr>
          <w:rFonts w:ascii="Times New Roman" w:hAnsi="Times New Roman" w:cs="Times New Roman"/>
          <w:kern w:val="28"/>
          <w:sz w:val="28"/>
          <w:szCs w:val="28"/>
        </w:rPr>
        <w:t>развития международных связей и внешнеэкономической деятельности Камчатского края с зарубежными странами.</w:t>
      </w:r>
    </w:p>
    <w:p w:rsidR="00F21A16" w:rsidRDefault="00F21A16" w:rsidP="00F21A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Таким образом, при разработке экспортной стратегии (которая станет отдельным разделом в стратегии социально-экономического развития Камчатского края) мы считаем целесообразным </w:t>
      </w:r>
      <w:r w:rsidRPr="008F0635">
        <w:rPr>
          <w:rFonts w:ascii="Times New Roman" w:hAnsi="Times New Roman" w:cs="Times New Roman"/>
          <w:b/>
          <w:i/>
          <w:sz w:val="28"/>
          <w:szCs w:val="28"/>
        </w:rPr>
        <w:t>отразить следующие основные направления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F21A16" w:rsidRDefault="00F21A16" w:rsidP="00F21A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8F0635">
        <w:rPr>
          <w:rFonts w:ascii="Times New Roman" w:hAnsi="Times New Roman" w:cs="Times New Roman"/>
          <w:b/>
          <w:i/>
          <w:sz w:val="28"/>
          <w:szCs w:val="28"/>
        </w:rPr>
        <w:t>существенное расширение рынков сбыта</w:t>
      </w:r>
      <w:r w:rsidRPr="004C4D2B">
        <w:rPr>
          <w:rFonts w:ascii="Times New Roman" w:hAnsi="Times New Roman" w:cs="Times New Roman"/>
          <w:sz w:val="28"/>
          <w:szCs w:val="28"/>
        </w:rPr>
        <w:t xml:space="preserve"> для камчатской продукции, в т</w:t>
      </w:r>
      <w:r>
        <w:rPr>
          <w:rFonts w:ascii="Times New Roman" w:hAnsi="Times New Roman" w:cs="Times New Roman"/>
          <w:sz w:val="28"/>
          <w:szCs w:val="28"/>
        </w:rPr>
        <w:t xml:space="preserve">ом числе выход на мировые рынки. В данном направлении важно учесть различные механизмы поиска новых партнеров, продвижения продукции через электронные торговые площадки, использование «зонтичных» брендов и т.д. Для развития экспорта услуг целесообразно развивать </w:t>
      </w:r>
      <w:proofErr w:type="spellStart"/>
      <w:r>
        <w:rPr>
          <w:rFonts w:ascii="Times New Roman" w:hAnsi="Times New Roman" w:cs="Times New Roman"/>
          <w:sz w:val="28"/>
          <w:szCs w:val="28"/>
        </w:rPr>
        <w:t>брендирование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Камчатского края как уникального региона России для туристов, позволяющего в одном регионе за короткий промежуток времени увидеть и посетить широкий спектр уникальных природных комплексов и ландшафтов. Создание уникального, узнаваемого бренда полуострова на туристическом рынке позволит увеличить количество пр</w:t>
      </w:r>
      <w:r w:rsidR="008B3CB4">
        <w:rPr>
          <w:rFonts w:ascii="Times New Roman" w:hAnsi="Times New Roman" w:cs="Times New Roman"/>
          <w:sz w:val="28"/>
          <w:szCs w:val="28"/>
        </w:rPr>
        <w:t xml:space="preserve">иезжающих туристов в наш регион. Кроме того, Региональным экспортным стандартом предусмотрено обеспечение присутствия региона на зарубежных странах; </w:t>
      </w:r>
    </w:p>
    <w:p w:rsidR="00F21A16" w:rsidRDefault="00F21A16" w:rsidP="00F21A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8F0635">
        <w:rPr>
          <w:rFonts w:ascii="Times New Roman" w:hAnsi="Times New Roman" w:cs="Times New Roman"/>
          <w:b/>
          <w:i/>
          <w:sz w:val="28"/>
          <w:szCs w:val="28"/>
        </w:rPr>
        <w:t>поиск новых ниш</w:t>
      </w:r>
      <w:r w:rsidRPr="004C4D2B">
        <w:rPr>
          <w:rFonts w:ascii="Times New Roman" w:hAnsi="Times New Roman" w:cs="Times New Roman"/>
          <w:sz w:val="28"/>
          <w:szCs w:val="28"/>
        </w:rPr>
        <w:t xml:space="preserve"> для производства экспортной продукции</w:t>
      </w:r>
      <w:r>
        <w:rPr>
          <w:rFonts w:ascii="Times New Roman" w:hAnsi="Times New Roman" w:cs="Times New Roman"/>
          <w:sz w:val="28"/>
          <w:szCs w:val="28"/>
        </w:rPr>
        <w:t xml:space="preserve"> на территории Камчатского края. Данное мероприятие должно включать комплексный анализ мирового спроса на различные группы товаров и изучение возможностей его удовлетворения за счет качественной и уникальной продукции, произведенной в Камчатском крае. В качестве перспективных направлений экспорта товаров можно определить готовую </w:t>
      </w:r>
      <w:proofErr w:type="spellStart"/>
      <w:r>
        <w:rPr>
          <w:rFonts w:ascii="Times New Roman" w:hAnsi="Times New Roman" w:cs="Times New Roman"/>
          <w:sz w:val="28"/>
          <w:szCs w:val="28"/>
        </w:rPr>
        <w:t>рыбо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- и </w:t>
      </w:r>
      <w:proofErr w:type="spellStart"/>
      <w:r>
        <w:rPr>
          <w:rFonts w:ascii="Times New Roman" w:hAnsi="Times New Roman" w:cs="Times New Roman"/>
          <w:sz w:val="28"/>
          <w:szCs w:val="28"/>
        </w:rPr>
        <w:t>морепродукцию</w:t>
      </w:r>
      <w:proofErr w:type="spellEnd"/>
      <w:r>
        <w:rPr>
          <w:rFonts w:ascii="Times New Roman" w:hAnsi="Times New Roman" w:cs="Times New Roman"/>
          <w:sz w:val="28"/>
          <w:szCs w:val="28"/>
        </w:rPr>
        <w:t>, а также их производные (</w:t>
      </w:r>
      <w:proofErr w:type="spellStart"/>
      <w:r>
        <w:rPr>
          <w:rFonts w:ascii="Times New Roman" w:hAnsi="Times New Roman" w:cs="Times New Roman"/>
          <w:sz w:val="28"/>
          <w:szCs w:val="28"/>
        </w:rPr>
        <w:t>БАДы</w:t>
      </w:r>
      <w:proofErr w:type="spellEnd"/>
      <w:r>
        <w:rPr>
          <w:rFonts w:ascii="Times New Roman" w:hAnsi="Times New Roman" w:cs="Times New Roman"/>
          <w:sz w:val="28"/>
          <w:szCs w:val="28"/>
        </w:rPr>
        <w:t>, продукты из водорослей и т.д.); воду и напитки, мороженное мясо оленя. Кроме того, проведение комплексной эколого-ресурсной оценки запасов дикоросов позволит определить возможный потенциал для экспорта готовой продукции из дикоросов;</w:t>
      </w:r>
    </w:p>
    <w:p w:rsidR="00F21A16" w:rsidRDefault="00F21A16" w:rsidP="00F21A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4C4D2B">
        <w:rPr>
          <w:rFonts w:ascii="Times New Roman" w:hAnsi="Times New Roman" w:cs="Times New Roman"/>
          <w:sz w:val="28"/>
          <w:szCs w:val="28"/>
        </w:rPr>
        <w:t xml:space="preserve"> </w:t>
      </w:r>
      <w:r w:rsidRPr="008F0635">
        <w:rPr>
          <w:rFonts w:ascii="Times New Roman" w:hAnsi="Times New Roman" w:cs="Times New Roman"/>
          <w:b/>
          <w:i/>
          <w:sz w:val="28"/>
          <w:szCs w:val="28"/>
        </w:rPr>
        <w:t>создание новых рабочих мест</w:t>
      </w:r>
      <w:r w:rsidRPr="004C4D2B">
        <w:rPr>
          <w:rFonts w:ascii="Times New Roman" w:hAnsi="Times New Roman" w:cs="Times New Roman"/>
          <w:sz w:val="28"/>
          <w:szCs w:val="28"/>
        </w:rPr>
        <w:t xml:space="preserve"> для камчатских жителей в предприятиях, осуществляющих экспортную деятельность, рост их благосостояния;</w:t>
      </w:r>
    </w:p>
    <w:p w:rsidR="00F21A16" w:rsidRDefault="00F21A16" w:rsidP="00F21A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4C4D2B">
        <w:rPr>
          <w:rFonts w:ascii="Times New Roman" w:hAnsi="Times New Roman" w:cs="Times New Roman"/>
          <w:sz w:val="28"/>
          <w:szCs w:val="28"/>
        </w:rPr>
        <w:t xml:space="preserve">повышение эффективности и результативности региональных </w:t>
      </w:r>
      <w:r w:rsidRPr="008F0635">
        <w:rPr>
          <w:rFonts w:ascii="Times New Roman" w:hAnsi="Times New Roman" w:cs="Times New Roman"/>
          <w:b/>
          <w:i/>
          <w:sz w:val="28"/>
          <w:szCs w:val="28"/>
        </w:rPr>
        <w:t>мер поддержки для компаний</w:t>
      </w:r>
      <w:r w:rsidRPr="004C4D2B">
        <w:rPr>
          <w:rFonts w:ascii="Times New Roman" w:hAnsi="Times New Roman" w:cs="Times New Roman"/>
          <w:sz w:val="28"/>
          <w:szCs w:val="28"/>
        </w:rPr>
        <w:t xml:space="preserve">, осуществляющих экспортную деятельность (вывод продуктов и услуг на </w:t>
      </w:r>
      <w:r>
        <w:rPr>
          <w:rFonts w:ascii="Times New Roman" w:hAnsi="Times New Roman" w:cs="Times New Roman"/>
          <w:sz w:val="28"/>
          <w:szCs w:val="28"/>
        </w:rPr>
        <w:t>международные рынки «под ключ»);</w:t>
      </w:r>
    </w:p>
    <w:p w:rsidR="00F21A16" w:rsidRDefault="00F21A16" w:rsidP="00F21A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реализация проектов по развитию </w:t>
      </w:r>
      <w:r w:rsidRPr="008F0635">
        <w:rPr>
          <w:rFonts w:ascii="Times New Roman" w:hAnsi="Times New Roman" w:cs="Times New Roman"/>
          <w:b/>
          <w:i/>
          <w:sz w:val="28"/>
          <w:szCs w:val="28"/>
        </w:rPr>
        <w:t>Северного морского пути</w:t>
      </w:r>
      <w:r>
        <w:rPr>
          <w:rFonts w:ascii="Times New Roman" w:hAnsi="Times New Roman" w:cs="Times New Roman"/>
          <w:sz w:val="28"/>
          <w:szCs w:val="28"/>
        </w:rPr>
        <w:t xml:space="preserve"> (строительство комплексов для хранения и складирования) для увеличения объемов поставок и формирования регулярных рейсов.</w:t>
      </w:r>
    </w:p>
    <w:p w:rsidR="008B3CB4" w:rsidRDefault="008B3CB4" w:rsidP="00F21A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Немаловажным направлением для укрепления сотрудничества с зарубежными странами является налаживание не только торгово-экономических связей, но также и организация совместной научной деятельности, проведение спортивных и культурных мероприятий, направленных на продвижение традиций народов Севера. </w:t>
      </w:r>
    </w:p>
    <w:p w:rsidR="008B3CB4" w:rsidRDefault="008B3CB4" w:rsidP="00F21A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21A16" w:rsidRPr="004C4D2B" w:rsidRDefault="00F21A16" w:rsidP="00F21A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0635">
        <w:rPr>
          <w:rFonts w:ascii="Times New Roman" w:hAnsi="Times New Roman" w:cs="Times New Roman"/>
          <w:b/>
          <w:sz w:val="28"/>
          <w:szCs w:val="28"/>
        </w:rPr>
        <w:t>Работа с предприятиями</w:t>
      </w:r>
      <w:r>
        <w:rPr>
          <w:rFonts w:ascii="Times New Roman" w:hAnsi="Times New Roman" w:cs="Times New Roman"/>
          <w:sz w:val="28"/>
          <w:szCs w:val="28"/>
        </w:rPr>
        <w:t xml:space="preserve"> должна осуществляться по трем основным направлениям:</w:t>
      </w:r>
    </w:p>
    <w:p w:rsidR="00F21A16" w:rsidRDefault="00F21A16" w:rsidP="00F21A16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работа с </w:t>
      </w:r>
      <w:r w:rsidRPr="008F0635">
        <w:rPr>
          <w:rFonts w:ascii="Times New Roman" w:hAnsi="Times New Roman" w:cs="Times New Roman"/>
          <w:b/>
          <w:i/>
          <w:sz w:val="28"/>
          <w:szCs w:val="28"/>
        </w:rPr>
        <w:t>действующими экспортными</w:t>
      </w:r>
      <w:r>
        <w:rPr>
          <w:rFonts w:ascii="Times New Roman" w:hAnsi="Times New Roman" w:cs="Times New Roman"/>
          <w:sz w:val="28"/>
          <w:szCs w:val="28"/>
        </w:rPr>
        <w:t xml:space="preserve"> предприятиями в рамках расширения рынков сбыта, укрепления партнерских взаимоотношений для перехода в статус долгосрочных контрактов, изучение проблем и барьеров, связанных с осуществлением экспортной деятельности и поставок, изучение лучших практик и т.д.;</w:t>
      </w:r>
    </w:p>
    <w:p w:rsidR="00F21A16" w:rsidRDefault="00F21A16" w:rsidP="00F21A16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работа с </w:t>
      </w:r>
      <w:r w:rsidRPr="008F0635">
        <w:rPr>
          <w:rFonts w:ascii="Times New Roman" w:hAnsi="Times New Roman" w:cs="Times New Roman"/>
          <w:b/>
          <w:i/>
          <w:sz w:val="28"/>
          <w:szCs w:val="28"/>
        </w:rPr>
        <w:t>потенциальными экспортёрами</w:t>
      </w:r>
      <w:r>
        <w:rPr>
          <w:rFonts w:ascii="Times New Roman" w:hAnsi="Times New Roman" w:cs="Times New Roman"/>
          <w:sz w:val="28"/>
          <w:szCs w:val="28"/>
        </w:rPr>
        <w:t xml:space="preserve"> – компаниями, которые уже занимаются производством товаров или услуг, но еще не вышли на мировой рынок. Работа по данному направлению будет включать предоставление финансовых и нефинансовых мер поддержки для продвижения продукции/услуг (разработка упаковки, перевод сайта, участие в международных ярмарках, поиск рынков сбыта и т.д.), обучающие мероприятия в школе экспорта, экспортная акселерация и т.д.;</w:t>
      </w:r>
    </w:p>
    <w:p w:rsidR="00F21A16" w:rsidRDefault="00F21A16" w:rsidP="00F21A16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работа по формированию </w:t>
      </w:r>
      <w:r w:rsidRPr="008F0635">
        <w:rPr>
          <w:rFonts w:ascii="Times New Roman" w:hAnsi="Times New Roman" w:cs="Times New Roman"/>
          <w:b/>
          <w:i/>
          <w:sz w:val="28"/>
          <w:szCs w:val="28"/>
        </w:rPr>
        <w:t>новых экспортных товаров</w:t>
      </w:r>
      <w:r>
        <w:rPr>
          <w:rFonts w:ascii="Times New Roman" w:hAnsi="Times New Roman" w:cs="Times New Roman"/>
          <w:sz w:val="28"/>
          <w:szCs w:val="28"/>
        </w:rPr>
        <w:t xml:space="preserve"> и услуг для удовлетворения спроса или под конкретный заказ. Данное направление будет включать изучение спроса зарубежных стран на поставку готовых товаров или услуг и организацию возможности таких поставок/предоставления услуг уже действующим предприятием (разработка новой товарной единицы) или созданием и реализацией нового инвестиционного проекта.</w:t>
      </w:r>
    </w:p>
    <w:p w:rsidR="00F21A16" w:rsidRDefault="00F21A16" w:rsidP="00F21A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Данные мероприятия буду способствовать: </w:t>
      </w:r>
    </w:p>
    <w:p w:rsidR="00F21A16" w:rsidRDefault="00F21A16" w:rsidP="00F21A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сохранению и увеличению </w:t>
      </w:r>
      <w:r w:rsidRPr="00C55AD1">
        <w:rPr>
          <w:rFonts w:ascii="Times New Roman" w:hAnsi="Times New Roman" w:cs="Times New Roman"/>
          <w:sz w:val="28"/>
          <w:szCs w:val="28"/>
        </w:rPr>
        <w:t>объем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C55AD1">
        <w:rPr>
          <w:rFonts w:ascii="Times New Roman" w:hAnsi="Times New Roman" w:cs="Times New Roman"/>
          <w:sz w:val="28"/>
          <w:szCs w:val="28"/>
        </w:rPr>
        <w:t xml:space="preserve"> экспорта Камчатского края;</w:t>
      </w:r>
    </w:p>
    <w:p w:rsidR="00F21A16" w:rsidRPr="00AF50B2" w:rsidRDefault="00F21A16" w:rsidP="00F21A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 увеличению </w:t>
      </w:r>
      <w:r w:rsidRPr="00C55AD1">
        <w:rPr>
          <w:rFonts w:ascii="Times New Roman" w:hAnsi="Times New Roman" w:cs="Times New Roman"/>
          <w:bCs/>
          <w:sz w:val="28"/>
          <w:szCs w:val="28"/>
        </w:rPr>
        <w:t>д</w:t>
      </w:r>
      <w:r>
        <w:rPr>
          <w:rFonts w:ascii="Times New Roman" w:hAnsi="Times New Roman" w:cs="Times New Roman"/>
          <w:bCs/>
          <w:sz w:val="28"/>
          <w:szCs w:val="28"/>
        </w:rPr>
        <w:t>оли</w:t>
      </w:r>
      <w:r w:rsidRPr="00C55AD1">
        <w:rPr>
          <w:rFonts w:ascii="Times New Roman" w:hAnsi="Times New Roman" w:cs="Times New Roman"/>
          <w:bCs/>
          <w:sz w:val="28"/>
          <w:szCs w:val="28"/>
        </w:rPr>
        <w:t xml:space="preserve"> компаний, осуществляющих экспортную деятельность в Камчатском крае, от зарегистрированных компаний</w:t>
      </w:r>
      <w:r>
        <w:rPr>
          <w:rFonts w:ascii="Times New Roman" w:hAnsi="Times New Roman" w:cs="Times New Roman"/>
          <w:bCs/>
          <w:sz w:val="28"/>
          <w:szCs w:val="28"/>
        </w:rPr>
        <w:t>;</w:t>
      </w:r>
    </w:p>
    <w:p w:rsidR="00F21A16" w:rsidRDefault="00F21A16" w:rsidP="00F21A16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 </w:t>
      </w:r>
      <w:r w:rsidRPr="00C55AD1">
        <w:rPr>
          <w:rFonts w:ascii="Times New Roman" w:hAnsi="Times New Roman" w:cs="Times New Roman"/>
          <w:bCs/>
          <w:sz w:val="28"/>
          <w:szCs w:val="28"/>
        </w:rPr>
        <w:t>диверсификаци</w:t>
      </w:r>
      <w:r>
        <w:rPr>
          <w:rFonts w:ascii="Times New Roman" w:hAnsi="Times New Roman" w:cs="Times New Roman"/>
          <w:bCs/>
          <w:sz w:val="28"/>
          <w:szCs w:val="28"/>
        </w:rPr>
        <w:t>и</w:t>
      </w:r>
      <w:r w:rsidRPr="00C55AD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C55AD1">
        <w:rPr>
          <w:rFonts w:ascii="Times New Roman" w:hAnsi="Times New Roman" w:cs="Times New Roman"/>
          <w:bCs/>
          <w:sz w:val="28"/>
          <w:szCs w:val="28"/>
        </w:rPr>
        <w:t>несырьевого</w:t>
      </w:r>
      <w:proofErr w:type="spellEnd"/>
      <w:r w:rsidRPr="00C55AD1">
        <w:rPr>
          <w:rFonts w:ascii="Times New Roman" w:hAnsi="Times New Roman" w:cs="Times New Roman"/>
          <w:bCs/>
          <w:sz w:val="28"/>
          <w:szCs w:val="28"/>
        </w:rPr>
        <w:t xml:space="preserve"> экспорта (доля каждой отрасли в структуре экспорта);</w:t>
      </w:r>
    </w:p>
    <w:p w:rsidR="00F21A16" w:rsidRDefault="00F21A16" w:rsidP="00F21A16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 росту экспорта услуг и увеличению числа иностранных туристов, посещающих Камчатский край.</w:t>
      </w:r>
    </w:p>
    <w:p w:rsidR="00F21A16" w:rsidRDefault="00F21A16" w:rsidP="00F21A16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F21A16" w:rsidRDefault="00F21A16" w:rsidP="00F21A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сложившейся практике наиболее активно Камчатский край сотрудничает с Республикой Корея, Китаем и Японией. В этой связи в</w:t>
      </w:r>
      <w:r w:rsidRPr="00AB77E7">
        <w:rPr>
          <w:rFonts w:ascii="Times New Roman" w:hAnsi="Times New Roman" w:cs="Times New Roman"/>
          <w:sz w:val="28"/>
          <w:szCs w:val="28"/>
        </w:rPr>
        <w:t xml:space="preserve"> перечень </w:t>
      </w:r>
      <w:r w:rsidRPr="00AB77E7">
        <w:rPr>
          <w:rFonts w:ascii="Times New Roman" w:hAnsi="Times New Roman" w:cs="Times New Roman"/>
          <w:b/>
          <w:sz w:val="28"/>
          <w:szCs w:val="28"/>
        </w:rPr>
        <w:t>приоритетных стран</w:t>
      </w:r>
      <w:r w:rsidRPr="00AB77E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целесообразно включить</w:t>
      </w:r>
      <w:r w:rsidRPr="00AB77E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именно эти страны - </w:t>
      </w:r>
      <w:r w:rsidRPr="00AB77E7">
        <w:rPr>
          <w:rFonts w:ascii="Times New Roman" w:hAnsi="Times New Roman" w:cs="Times New Roman"/>
          <w:sz w:val="28"/>
          <w:szCs w:val="28"/>
        </w:rPr>
        <w:t xml:space="preserve">основные партнеры Камчатского края (Республика Корея, Китай, Япония). С этими государствами уже налажено сотрудничество по различным направлениям, определен грузопоток, налажены контакты с </w:t>
      </w:r>
      <w:r w:rsidRPr="00AB77E7">
        <w:rPr>
          <w:rFonts w:ascii="Times New Roman" w:hAnsi="Times New Roman" w:cs="Times New Roman"/>
          <w:sz w:val="28"/>
          <w:szCs w:val="28"/>
        </w:rPr>
        <w:lastRenderedPageBreak/>
        <w:t xml:space="preserve">диппредставительствами, торговыми представительствами, ассоциациями и деловыми сообществами. </w:t>
      </w:r>
    </w:p>
    <w:p w:rsidR="00F21A16" w:rsidRPr="00AB77E7" w:rsidRDefault="00F21A16" w:rsidP="00F21A16">
      <w:pPr>
        <w:pStyle w:val="a3"/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Учитывая географическую близость с вышеуказанными странами, целесообразно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р</w:t>
      </w:r>
      <w:r>
        <w:rPr>
          <w:rFonts w:ascii="Times New Roman" w:hAnsi="Times New Roman" w:cs="Times New Roman"/>
          <w:sz w:val="28"/>
          <w:szCs w:val="28"/>
        </w:rPr>
        <w:t>азвивать логистику и налаживать прямое авиа- и морское сообщение, что будет способствовать расширению товарооборота.</w:t>
      </w:r>
    </w:p>
    <w:p w:rsidR="00F21A16" w:rsidRPr="00A5371D" w:rsidRDefault="00F21A16" w:rsidP="00F21A16">
      <w:pPr>
        <w:pStyle w:val="a3"/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5371D">
        <w:rPr>
          <w:rFonts w:ascii="Times New Roman" w:hAnsi="Times New Roman" w:cs="Times New Roman"/>
          <w:sz w:val="28"/>
          <w:szCs w:val="28"/>
        </w:rPr>
        <w:t>Перевод информационных материалов об инвестиционном потенциале Камчатского края, экспортных возможностях на корейский, китайский и японский языки.</w:t>
      </w:r>
    </w:p>
    <w:p w:rsidR="00F21A16" w:rsidRPr="00A5371D" w:rsidRDefault="00F21A16" w:rsidP="00F21A16">
      <w:pPr>
        <w:pStyle w:val="a3"/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5371D">
        <w:rPr>
          <w:rFonts w:ascii="Times New Roman" w:hAnsi="Times New Roman" w:cs="Times New Roman"/>
          <w:b/>
          <w:sz w:val="28"/>
          <w:szCs w:val="28"/>
        </w:rPr>
        <w:t>Вторая группа</w:t>
      </w:r>
      <w:r w:rsidRPr="00A5371D">
        <w:rPr>
          <w:rFonts w:ascii="Times New Roman" w:hAnsi="Times New Roman" w:cs="Times New Roman"/>
          <w:sz w:val="28"/>
          <w:szCs w:val="28"/>
        </w:rPr>
        <w:t xml:space="preserve"> стран будет включать государства, территориально близкие к региону, а также страны, с которыми уже развиваются взаимоотношения. Так, например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A5371D">
        <w:rPr>
          <w:rFonts w:ascii="Times New Roman" w:hAnsi="Times New Roman" w:cs="Times New Roman"/>
          <w:sz w:val="28"/>
          <w:szCs w:val="28"/>
        </w:rPr>
        <w:t xml:space="preserve"> США, Сингапур, Гонконг, Индонезия – страны, географически близкие к Камчатскому краю. </w:t>
      </w:r>
      <w:r>
        <w:rPr>
          <w:rFonts w:ascii="Times New Roman" w:hAnsi="Times New Roman" w:cs="Times New Roman"/>
          <w:sz w:val="28"/>
          <w:szCs w:val="28"/>
        </w:rPr>
        <w:t>Вместе с тем у региона заключено соглашение</w:t>
      </w:r>
      <w:r w:rsidRPr="00A5371D">
        <w:rPr>
          <w:rFonts w:ascii="Times New Roman" w:hAnsi="Times New Roman" w:cs="Times New Roman"/>
          <w:sz w:val="28"/>
          <w:szCs w:val="28"/>
        </w:rPr>
        <w:t xml:space="preserve"> с Республикой Беларусь. Кроме того, в настоящее время активно развивается сотрудничество с Индией, Вьетнамом, </w:t>
      </w:r>
      <w:r>
        <w:rPr>
          <w:rFonts w:ascii="Times New Roman" w:hAnsi="Times New Roman" w:cs="Times New Roman"/>
          <w:sz w:val="28"/>
          <w:szCs w:val="28"/>
        </w:rPr>
        <w:t>Таиландом</w:t>
      </w:r>
      <w:r w:rsidRPr="00A5371D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21A16" w:rsidRPr="00A5371D" w:rsidRDefault="00F21A16" w:rsidP="00F21A16">
      <w:pPr>
        <w:pStyle w:val="a3"/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5371D">
        <w:rPr>
          <w:rFonts w:ascii="Times New Roman" w:hAnsi="Times New Roman" w:cs="Times New Roman"/>
          <w:sz w:val="28"/>
          <w:szCs w:val="28"/>
        </w:rPr>
        <w:t>В посл</w:t>
      </w:r>
      <w:r>
        <w:rPr>
          <w:rFonts w:ascii="Times New Roman" w:hAnsi="Times New Roman" w:cs="Times New Roman"/>
          <w:sz w:val="28"/>
          <w:szCs w:val="28"/>
        </w:rPr>
        <w:t>еднее время активно прорабатываю</w:t>
      </w:r>
      <w:r w:rsidRPr="00A5371D">
        <w:rPr>
          <w:rFonts w:ascii="Times New Roman" w:hAnsi="Times New Roman" w:cs="Times New Roman"/>
          <w:sz w:val="28"/>
          <w:szCs w:val="28"/>
        </w:rPr>
        <w:t>тся вопрос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A5371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расширения взаимодействия с Индией, </w:t>
      </w:r>
      <w:r w:rsidRPr="00A5371D">
        <w:rPr>
          <w:rFonts w:ascii="Times New Roman" w:hAnsi="Times New Roman" w:cs="Times New Roman"/>
          <w:sz w:val="28"/>
          <w:szCs w:val="28"/>
        </w:rPr>
        <w:t xml:space="preserve">поступают предложения по налаживанию межрегионального сотрудничества с </w:t>
      </w:r>
      <w:r>
        <w:rPr>
          <w:rFonts w:ascii="Times New Roman" w:hAnsi="Times New Roman" w:cs="Times New Roman"/>
          <w:sz w:val="28"/>
          <w:szCs w:val="28"/>
        </w:rPr>
        <w:t xml:space="preserve">Королевством Таиланд и </w:t>
      </w:r>
      <w:r w:rsidRPr="00A5371D">
        <w:rPr>
          <w:rFonts w:ascii="Times New Roman" w:hAnsi="Times New Roman" w:cs="Times New Roman"/>
          <w:sz w:val="28"/>
          <w:szCs w:val="28"/>
        </w:rPr>
        <w:t>Вьетнамом. В этой связи вышеперечисленные страны также целесообразно включить во вторую группу.</w:t>
      </w:r>
    </w:p>
    <w:p w:rsidR="00F21A16" w:rsidRPr="00A5371D" w:rsidRDefault="00F21A16" w:rsidP="00F21A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371D">
        <w:rPr>
          <w:rFonts w:ascii="Times New Roman" w:hAnsi="Times New Roman" w:cs="Times New Roman"/>
          <w:b/>
          <w:sz w:val="28"/>
          <w:szCs w:val="28"/>
        </w:rPr>
        <w:t>Третья группа</w:t>
      </w:r>
      <w:r w:rsidRPr="00A5371D">
        <w:rPr>
          <w:rFonts w:ascii="Times New Roman" w:hAnsi="Times New Roman" w:cs="Times New Roman"/>
          <w:sz w:val="28"/>
          <w:szCs w:val="28"/>
        </w:rPr>
        <w:t xml:space="preserve"> представлена развитыми странами, с которыми на сегодняшний день слабо развито сотрудничество. Это страны Евросоюза, Австралия, Новая Зеландия, Канада и т.д. Также в эту группу целесообразно включить государства, со стороны которых проявлена заинтересованность в развитии сот</w:t>
      </w:r>
      <w:r>
        <w:rPr>
          <w:rFonts w:ascii="Times New Roman" w:hAnsi="Times New Roman" w:cs="Times New Roman"/>
          <w:sz w:val="28"/>
          <w:szCs w:val="28"/>
        </w:rPr>
        <w:t>рудничества с Камчатским краем (в</w:t>
      </w:r>
      <w:r w:rsidRPr="00A5371D">
        <w:rPr>
          <w:rFonts w:ascii="Times New Roman" w:hAnsi="Times New Roman" w:cs="Times New Roman"/>
          <w:sz w:val="28"/>
          <w:szCs w:val="28"/>
        </w:rPr>
        <w:t xml:space="preserve"> адрес Правительства Камчатского края проступают предложения со стороны бизнес-сообщества и ассоциаций о налаживании сотрудничества из стран СНГ, некоторых государств Африканского континента, страны БРИКС (кроме КНР и Индии).  </w:t>
      </w:r>
    </w:p>
    <w:p w:rsidR="00F21A16" w:rsidRPr="00A5371D" w:rsidRDefault="00F21A16" w:rsidP="00F21A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371D">
        <w:rPr>
          <w:rFonts w:ascii="Times New Roman" w:hAnsi="Times New Roman" w:cs="Times New Roman"/>
          <w:b/>
          <w:sz w:val="28"/>
          <w:szCs w:val="28"/>
        </w:rPr>
        <w:t>Четвертая группа</w:t>
      </w:r>
      <w:r w:rsidRPr="00A5371D">
        <w:rPr>
          <w:rFonts w:ascii="Times New Roman" w:hAnsi="Times New Roman" w:cs="Times New Roman"/>
          <w:sz w:val="28"/>
          <w:szCs w:val="28"/>
        </w:rPr>
        <w:t xml:space="preserve"> включает остальные страны, не вошедшие в предыдущие 3, но проявившие интерес в развитии взаимоотношений с Камчатским краем (по мере поступления предложений).</w:t>
      </w:r>
    </w:p>
    <w:p w:rsidR="00F21A16" w:rsidRPr="00A5371D" w:rsidRDefault="00F21A16" w:rsidP="00F21A16">
      <w:pPr>
        <w:pStyle w:val="a3"/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Развитие сотрудничества со всеми группами стран должно включать такие мероприятия, как:</w:t>
      </w:r>
    </w:p>
    <w:p w:rsidR="00F21A16" w:rsidRDefault="00F21A16" w:rsidP="00F21A16">
      <w:pPr>
        <w:pStyle w:val="a3"/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детальное изучение рынков, спроса на товары и изучение заинтересованности стран в развитии совместных проектов;</w:t>
      </w:r>
    </w:p>
    <w:p w:rsidR="00F21A16" w:rsidRPr="00A5371D" w:rsidRDefault="00F21A16" w:rsidP="00F21A16">
      <w:pPr>
        <w:pStyle w:val="a3"/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изучение культурных и национальных особенностей, административных барьеров, которые необходимо учесть при формировании предложений по поставкам продукции, привлечении инвестиций;</w:t>
      </w:r>
    </w:p>
    <w:p w:rsidR="00F21A16" w:rsidRPr="000B6C41" w:rsidRDefault="00F21A16" w:rsidP="00F21A16">
      <w:pPr>
        <w:pStyle w:val="a3"/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перевод информационных материалов об инвестиционном потенциале Камчатского края, экспортных возможностях на иностранные языки;</w:t>
      </w:r>
    </w:p>
    <w:p w:rsidR="00F21A16" w:rsidRDefault="00F21A16" w:rsidP="00F21A16">
      <w:pPr>
        <w:pStyle w:val="a3"/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активное участие в международных двусторонних мероприятиях, проведение презентаций инвестиционного потенциала и дней Камчатского края;</w:t>
      </w:r>
    </w:p>
    <w:p w:rsidR="00F21A16" w:rsidRDefault="00F21A16" w:rsidP="00F21A16">
      <w:pPr>
        <w:pStyle w:val="a3"/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</w:rPr>
        <w:t>активизация работы по увеличению туристического потока, а также развитие сельскохозяйственного и промышленного туризма для ознакомления с продукцией, производимой в Камчатском крае.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308"/>
        <w:gridCol w:w="6037"/>
      </w:tblGrid>
      <w:tr w:rsidR="00F21A16" w:rsidTr="008B3CB4">
        <w:tc>
          <w:tcPr>
            <w:tcW w:w="3308" w:type="dxa"/>
          </w:tcPr>
          <w:p w:rsidR="00F21A16" w:rsidRDefault="00F21A16" w:rsidP="00FB5480">
            <w:pPr>
              <w:pStyle w:val="a3"/>
              <w:autoSpaceDE w:val="0"/>
              <w:autoSpaceDN w:val="0"/>
              <w:adjustRightInd w:val="0"/>
              <w:spacing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Приоритетные страны (первая группа)</w:t>
            </w:r>
          </w:p>
        </w:tc>
        <w:tc>
          <w:tcPr>
            <w:tcW w:w="6037" w:type="dxa"/>
          </w:tcPr>
          <w:p w:rsidR="00F21A16" w:rsidRDefault="00F21A16" w:rsidP="00FB5480">
            <w:pPr>
              <w:pStyle w:val="a3"/>
              <w:autoSpaceDE w:val="0"/>
              <w:autoSpaceDN w:val="0"/>
              <w:adjustRightInd w:val="0"/>
              <w:spacing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B77E7">
              <w:rPr>
                <w:rFonts w:ascii="Times New Roman" w:hAnsi="Times New Roman"/>
                <w:sz w:val="28"/>
                <w:szCs w:val="28"/>
              </w:rPr>
              <w:t>Республика Корея, Китай, Япония</w:t>
            </w:r>
          </w:p>
        </w:tc>
      </w:tr>
      <w:tr w:rsidR="00F21A16" w:rsidTr="008B3CB4">
        <w:trPr>
          <w:trHeight w:val="1022"/>
        </w:trPr>
        <w:tc>
          <w:tcPr>
            <w:tcW w:w="3308" w:type="dxa"/>
          </w:tcPr>
          <w:p w:rsidR="00F21A16" w:rsidRDefault="00F21A16" w:rsidP="00FB5480">
            <w:pPr>
              <w:pStyle w:val="a3"/>
              <w:autoSpaceDE w:val="0"/>
              <w:autoSpaceDN w:val="0"/>
              <w:adjustRightInd w:val="0"/>
              <w:spacing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Вторая группа</w:t>
            </w:r>
          </w:p>
        </w:tc>
        <w:tc>
          <w:tcPr>
            <w:tcW w:w="6037" w:type="dxa"/>
          </w:tcPr>
          <w:p w:rsidR="00F21A16" w:rsidRDefault="00F21A16" w:rsidP="00FB5480">
            <w:pPr>
              <w:pStyle w:val="a3"/>
              <w:autoSpaceDE w:val="0"/>
              <w:autoSpaceDN w:val="0"/>
              <w:adjustRightInd w:val="0"/>
              <w:spacing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5371D">
              <w:rPr>
                <w:rFonts w:ascii="Times New Roman" w:hAnsi="Times New Roman"/>
                <w:sz w:val="28"/>
                <w:szCs w:val="28"/>
              </w:rPr>
              <w:t>Республик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 w:rsidRPr="00A5371D">
              <w:rPr>
                <w:rFonts w:ascii="Times New Roman" w:hAnsi="Times New Roman"/>
                <w:sz w:val="28"/>
                <w:szCs w:val="28"/>
              </w:rPr>
              <w:t xml:space="preserve"> Беларусь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  <w:r w:rsidRPr="00A5371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Индия,</w:t>
            </w:r>
            <w:r w:rsidRPr="00A5371D">
              <w:rPr>
                <w:rFonts w:ascii="Times New Roman" w:hAnsi="Times New Roman"/>
                <w:sz w:val="28"/>
                <w:szCs w:val="28"/>
              </w:rPr>
              <w:t xml:space="preserve"> Сингапур, Гонконг, Индонезия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  <w:r w:rsidRPr="00A5371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Вьетнам</w:t>
            </w:r>
            <w:r w:rsidRPr="00A5371D">
              <w:rPr>
                <w:rFonts w:ascii="Times New Roman" w:hAnsi="Times New Roman"/>
                <w:sz w:val="28"/>
                <w:szCs w:val="28"/>
              </w:rPr>
              <w:t>,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Таиланд</w:t>
            </w:r>
          </w:p>
        </w:tc>
      </w:tr>
      <w:tr w:rsidR="00F21A16" w:rsidTr="008B3CB4">
        <w:trPr>
          <w:trHeight w:val="996"/>
        </w:trPr>
        <w:tc>
          <w:tcPr>
            <w:tcW w:w="3308" w:type="dxa"/>
          </w:tcPr>
          <w:p w:rsidR="00F21A16" w:rsidRDefault="00F21A16" w:rsidP="00FB5480">
            <w:pPr>
              <w:pStyle w:val="a3"/>
              <w:autoSpaceDE w:val="0"/>
              <w:autoSpaceDN w:val="0"/>
              <w:adjustRightInd w:val="0"/>
              <w:spacing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Третья группа</w:t>
            </w:r>
          </w:p>
        </w:tc>
        <w:tc>
          <w:tcPr>
            <w:tcW w:w="6037" w:type="dxa"/>
          </w:tcPr>
          <w:p w:rsidR="00F21A16" w:rsidRDefault="00F21A16" w:rsidP="00FB5480">
            <w:pPr>
              <w:pStyle w:val="a3"/>
              <w:autoSpaceDE w:val="0"/>
              <w:autoSpaceDN w:val="0"/>
              <w:adjustRightInd w:val="0"/>
              <w:spacing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</w:t>
            </w:r>
            <w:r w:rsidRPr="00A5371D">
              <w:rPr>
                <w:rFonts w:ascii="Times New Roman" w:hAnsi="Times New Roman"/>
                <w:sz w:val="28"/>
                <w:szCs w:val="28"/>
              </w:rPr>
              <w:t>траны Евросоюза, Австралия, Новая Зеландия, Канада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; </w:t>
            </w:r>
            <w:r w:rsidRPr="00A5371D">
              <w:rPr>
                <w:rFonts w:ascii="Times New Roman" w:hAnsi="Times New Roman"/>
                <w:sz w:val="28"/>
                <w:szCs w:val="28"/>
              </w:rPr>
              <w:t>страны БРИКС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(кроме Китая и Индии), страны СНГ</w:t>
            </w:r>
          </w:p>
        </w:tc>
      </w:tr>
      <w:tr w:rsidR="00F21A16" w:rsidTr="008B3CB4">
        <w:tc>
          <w:tcPr>
            <w:tcW w:w="3308" w:type="dxa"/>
          </w:tcPr>
          <w:p w:rsidR="00F21A16" w:rsidRDefault="00F21A16" w:rsidP="00FB5480">
            <w:pPr>
              <w:pStyle w:val="a3"/>
              <w:autoSpaceDE w:val="0"/>
              <w:autoSpaceDN w:val="0"/>
              <w:adjustRightInd w:val="0"/>
              <w:spacing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Четвертая группа</w:t>
            </w:r>
          </w:p>
        </w:tc>
        <w:tc>
          <w:tcPr>
            <w:tcW w:w="6037" w:type="dxa"/>
          </w:tcPr>
          <w:p w:rsidR="00F21A16" w:rsidRDefault="00F21A16" w:rsidP="00FB5480">
            <w:pPr>
              <w:pStyle w:val="a3"/>
              <w:autoSpaceDE w:val="0"/>
              <w:autoSpaceDN w:val="0"/>
              <w:adjustRightInd w:val="0"/>
              <w:spacing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 w:rsidRPr="00A5371D">
              <w:rPr>
                <w:rFonts w:ascii="Times New Roman" w:hAnsi="Times New Roman"/>
                <w:sz w:val="28"/>
                <w:szCs w:val="28"/>
              </w:rPr>
              <w:t>стальные страны</w:t>
            </w:r>
            <w:r>
              <w:rPr>
                <w:rFonts w:ascii="Times New Roman" w:hAnsi="Times New Roman"/>
                <w:sz w:val="28"/>
                <w:szCs w:val="28"/>
              </w:rPr>
              <w:t>, не вошедшие в первую, вторую и третью группы</w:t>
            </w:r>
            <w:r w:rsidRPr="00A5371D">
              <w:rPr>
                <w:rFonts w:ascii="Times New Roman" w:hAnsi="Times New Roman"/>
                <w:sz w:val="28"/>
                <w:szCs w:val="28"/>
              </w:rPr>
              <w:t>, но проявившие интерес в развитии взаимоотношений с Камчатским краем</w:t>
            </w:r>
          </w:p>
        </w:tc>
      </w:tr>
    </w:tbl>
    <w:p w:rsidR="00F21A16" w:rsidRPr="0002784E" w:rsidRDefault="00F21A16" w:rsidP="00F21A16">
      <w:pPr>
        <w:pStyle w:val="a3"/>
        <w:autoSpaceDE w:val="0"/>
        <w:autoSpaceDN w:val="0"/>
        <w:adjustRightInd w:val="0"/>
        <w:spacing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21A16" w:rsidRDefault="00F21A16" w:rsidP="00F21A1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0337E">
        <w:rPr>
          <w:rFonts w:ascii="Times New Roman" w:hAnsi="Times New Roman" w:cs="Times New Roman"/>
          <w:sz w:val="28"/>
          <w:szCs w:val="28"/>
        </w:rPr>
        <w:t xml:space="preserve">По странам первой </w:t>
      </w:r>
      <w:r>
        <w:rPr>
          <w:rFonts w:ascii="Times New Roman" w:hAnsi="Times New Roman" w:cs="Times New Roman"/>
          <w:sz w:val="28"/>
          <w:szCs w:val="28"/>
        </w:rPr>
        <w:t xml:space="preserve">и второй </w:t>
      </w:r>
      <w:r w:rsidRPr="0040337E">
        <w:rPr>
          <w:rFonts w:ascii="Times New Roman" w:hAnsi="Times New Roman" w:cs="Times New Roman"/>
          <w:sz w:val="28"/>
          <w:szCs w:val="28"/>
        </w:rPr>
        <w:t xml:space="preserve">группы </w:t>
      </w:r>
      <w:r>
        <w:rPr>
          <w:rFonts w:ascii="Times New Roman" w:hAnsi="Times New Roman" w:cs="Times New Roman"/>
          <w:sz w:val="28"/>
          <w:szCs w:val="28"/>
        </w:rPr>
        <w:t xml:space="preserve">планируется </w:t>
      </w:r>
      <w:r w:rsidRPr="0040337E">
        <w:rPr>
          <w:rFonts w:ascii="Times New Roman" w:hAnsi="Times New Roman" w:cs="Times New Roman"/>
          <w:sz w:val="28"/>
          <w:szCs w:val="28"/>
        </w:rPr>
        <w:t>подготов</w:t>
      </w:r>
      <w:r>
        <w:rPr>
          <w:rFonts w:ascii="Times New Roman" w:hAnsi="Times New Roman" w:cs="Times New Roman"/>
          <w:sz w:val="28"/>
          <w:szCs w:val="28"/>
        </w:rPr>
        <w:t>ка</w:t>
      </w:r>
      <w:r w:rsidRPr="0040337E">
        <w:rPr>
          <w:rFonts w:ascii="Times New Roman" w:hAnsi="Times New Roman" w:cs="Times New Roman"/>
          <w:sz w:val="28"/>
          <w:szCs w:val="28"/>
        </w:rPr>
        <w:t xml:space="preserve"> детальн</w:t>
      </w:r>
      <w:r>
        <w:rPr>
          <w:rFonts w:ascii="Times New Roman" w:hAnsi="Times New Roman" w:cs="Times New Roman"/>
          <w:sz w:val="28"/>
          <w:szCs w:val="28"/>
        </w:rPr>
        <w:t>ых планов</w:t>
      </w:r>
      <w:r w:rsidRPr="0040337E">
        <w:rPr>
          <w:rFonts w:ascii="Times New Roman" w:hAnsi="Times New Roman" w:cs="Times New Roman"/>
          <w:sz w:val="28"/>
          <w:szCs w:val="28"/>
        </w:rPr>
        <w:t xml:space="preserve"> работы по основным направлениям</w:t>
      </w:r>
      <w:r>
        <w:rPr>
          <w:rFonts w:ascii="Times New Roman" w:hAnsi="Times New Roman" w:cs="Times New Roman"/>
          <w:sz w:val="28"/>
          <w:szCs w:val="28"/>
        </w:rPr>
        <w:t xml:space="preserve"> сотрудничества с указанием конкретных предложений, на основе разработанных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страновых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планов, подготавливаемых Торговыми представительствами Российской Федерации в зарубежных странах.</w:t>
      </w:r>
    </w:p>
    <w:p w:rsidR="009E1474" w:rsidRPr="0040337E" w:rsidRDefault="009E1474" w:rsidP="00F21A1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На основе представленных положений концепции в ближайшее время планируется актуализация раздела экспортной стратегии и соответственно формирование экспортной программы региона. Данные документы в процессе разработки будут выносится на заседания Совета по ВЭД. </w:t>
      </w:r>
    </w:p>
    <w:sectPr w:rsidR="009E1474" w:rsidRPr="004033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BD36956"/>
    <w:multiLevelType w:val="hybridMultilevel"/>
    <w:tmpl w:val="29EC930A"/>
    <w:lvl w:ilvl="0" w:tplc="0419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6155"/>
    <w:rsid w:val="00470183"/>
    <w:rsid w:val="007E1425"/>
    <w:rsid w:val="00840DEF"/>
    <w:rsid w:val="008B3CB4"/>
    <w:rsid w:val="008F0635"/>
    <w:rsid w:val="009E1474"/>
    <w:rsid w:val="00C56155"/>
    <w:rsid w:val="00F21A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ABE2313-89DE-4B06-AAAE-215C7B16AD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561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6155"/>
    <w:pPr>
      <w:spacing w:after="200" w:line="276" w:lineRule="auto"/>
      <w:ind w:left="720"/>
      <w:contextualSpacing/>
    </w:pPr>
  </w:style>
  <w:style w:type="table" w:styleId="a4">
    <w:name w:val="Table Grid"/>
    <w:basedOn w:val="a1"/>
    <w:rsid w:val="00C56155"/>
    <w:pPr>
      <w:spacing w:after="0" w:line="240" w:lineRule="auto"/>
    </w:pPr>
    <w:rPr>
      <w:rFonts w:ascii="Arial Unicode MS" w:eastAsia="Arial Unicode MS" w:hAnsi="Arial Unicode MS" w:cs="Times New Roman"/>
      <w:sz w:val="24"/>
      <w:szCs w:val="24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306</TotalTime>
  <Pages>6</Pages>
  <Words>2092</Words>
  <Characters>11930</Characters>
  <Application>Microsoft Office Word</Application>
  <DocSecurity>0</DocSecurity>
  <Lines>99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Товмач Наталья Николаевна</dc:creator>
  <cp:keywords/>
  <dc:description/>
  <cp:lastModifiedBy>Товмач Наталья Николаевна</cp:lastModifiedBy>
  <cp:revision>4</cp:revision>
  <dcterms:created xsi:type="dcterms:W3CDTF">2021-12-16T22:54:00Z</dcterms:created>
  <dcterms:modified xsi:type="dcterms:W3CDTF">2021-12-21T03:39:00Z</dcterms:modified>
</cp:coreProperties>
</file>